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CDC2" w14:textId="5AEC53BA" w:rsidR="00056155" w:rsidRDefault="00056155" w:rsidP="00056155">
      <w:pPr>
        <w:pStyle w:val="Heading1"/>
        <w:rPr>
          <w:rFonts w:ascii="Aptos" w:hAnsi="Aptos"/>
          <w:lang w:val="en-GB"/>
        </w:rPr>
      </w:pPr>
      <w:r w:rsidRPr="00056155">
        <w:rPr>
          <w:rFonts w:ascii="Aptos" w:hAnsi="Aptos"/>
          <w:lang w:val="en-GB"/>
        </w:rPr>
        <w:t>INDIVIDUAL DEVELOPMENT PLAN</w:t>
      </w:r>
    </w:p>
    <w:p w14:paraId="2E8A842D" w14:textId="77777777" w:rsidR="00056155" w:rsidRPr="00056155" w:rsidRDefault="00056155" w:rsidP="0005615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4092"/>
        <w:gridCol w:w="37"/>
        <w:gridCol w:w="2891"/>
        <w:gridCol w:w="3229"/>
      </w:tblGrid>
      <w:tr w:rsidR="00056155" w:rsidRPr="00056155" w14:paraId="41BE277B" w14:textId="60A6A27D" w:rsidTr="00056155">
        <w:tc>
          <w:tcPr>
            <w:tcW w:w="2741" w:type="dxa"/>
          </w:tcPr>
          <w:p w14:paraId="36BD6AB3" w14:textId="38D395D3" w:rsidR="00056155" w:rsidRPr="00056155" w:rsidRDefault="00056155" w:rsidP="00056155">
            <w:pPr>
              <w:pStyle w:val="ListParagraph"/>
              <w:numPr>
                <w:ilvl w:val="0"/>
                <w:numId w:val="10"/>
              </w:numPr>
              <w:spacing w:before="240" w:after="20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Employee Name</w:t>
            </w:r>
          </w:p>
        </w:tc>
        <w:tc>
          <w:tcPr>
            <w:tcW w:w="4209" w:type="dxa"/>
            <w:gridSpan w:val="2"/>
          </w:tcPr>
          <w:p w14:paraId="1BB31F22" w14:textId="77777777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</w:p>
        </w:tc>
        <w:tc>
          <w:tcPr>
            <w:tcW w:w="2939" w:type="dxa"/>
          </w:tcPr>
          <w:p w14:paraId="73B48B1F" w14:textId="2829E8E0" w:rsidR="00056155" w:rsidRPr="00056155" w:rsidRDefault="00056155" w:rsidP="0005615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 xml:space="preserve">Current Position </w:t>
            </w:r>
          </w:p>
        </w:tc>
        <w:tc>
          <w:tcPr>
            <w:tcW w:w="3287" w:type="dxa"/>
          </w:tcPr>
          <w:p w14:paraId="704A0BCF" w14:textId="77777777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</w:p>
        </w:tc>
      </w:tr>
      <w:tr w:rsidR="00056155" w:rsidRPr="00056155" w14:paraId="00483875" w14:textId="63B40573" w:rsidTr="00AA0575">
        <w:tc>
          <w:tcPr>
            <w:tcW w:w="2741" w:type="dxa"/>
            <w:tcBorders>
              <w:bottom w:val="single" w:sz="4" w:space="0" w:color="auto"/>
            </w:tcBorders>
          </w:tcPr>
          <w:p w14:paraId="36FD6224" w14:textId="46E9B709" w:rsidR="00056155" w:rsidRPr="00056155" w:rsidRDefault="00056155" w:rsidP="00056155">
            <w:pPr>
              <w:pStyle w:val="ListParagraph"/>
              <w:numPr>
                <w:ilvl w:val="0"/>
                <w:numId w:val="10"/>
              </w:numPr>
              <w:spacing w:before="240" w:after="20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 xml:space="preserve">Short-Range Career </w:t>
            </w:r>
            <w:proofErr w:type="gramStart"/>
            <w:r w:rsidRPr="00056155">
              <w:rPr>
                <w:rFonts w:ascii="Aptos" w:hAnsi="Aptos"/>
              </w:rPr>
              <w:t xml:space="preserve">Goals </w:t>
            </w:r>
            <w:r>
              <w:rPr>
                <w:rFonts w:ascii="Aptos" w:hAnsi="Aptos"/>
              </w:rPr>
              <w:t xml:space="preserve"> </w:t>
            </w:r>
            <w:r w:rsidRPr="00056155">
              <w:rPr>
                <w:rFonts w:ascii="Aptos" w:hAnsi="Aptos"/>
              </w:rPr>
              <w:t>(</w:t>
            </w:r>
            <w:proofErr w:type="gramEnd"/>
            <w:r w:rsidRPr="00056155">
              <w:rPr>
                <w:rFonts w:ascii="Aptos" w:hAnsi="Aptos"/>
              </w:rPr>
              <w:t>1–2 years)</w:t>
            </w:r>
            <w:r w:rsidRPr="00056155">
              <w:rPr>
                <w:rFonts w:ascii="Aptos" w:hAnsi="Aptos"/>
              </w:rPr>
              <w:br/>
              <w:t>Specify positions</w:t>
            </w: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</w:tcPr>
          <w:p w14:paraId="31AACB5B" w14:textId="77777777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0C41F35C" w14:textId="4D6E0E12" w:rsidR="00056155" w:rsidRPr="00056155" w:rsidRDefault="00056155" w:rsidP="0005615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Long-Range Career Goals (2–5 years)</w:t>
            </w:r>
            <w:r w:rsidRPr="00056155">
              <w:rPr>
                <w:rFonts w:ascii="Aptos" w:hAnsi="Aptos"/>
              </w:rPr>
              <w:br/>
              <w:t>Specify positions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5921B715" w14:textId="77777777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</w:p>
        </w:tc>
      </w:tr>
      <w:tr w:rsidR="00056155" w:rsidRPr="00056155" w14:paraId="42957AE8" w14:textId="3AB0B76C" w:rsidTr="00AA0575">
        <w:tc>
          <w:tcPr>
            <w:tcW w:w="1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A4EEB" w14:textId="77777777" w:rsidR="00AA0575" w:rsidRDefault="00AA0575" w:rsidP="00AA0575">
            <w:pPr>
              <w:pStyle w:val="ListParagraph"/>
              <w:spacing w:before="240"/>
              <w:ind w:left="360"/>
              <w:rPr>
                <w:rFonts w:ascii="Aptos" w:hAnsi="Aptos"/>
              </w:rPr>
            </w:pPr>
          </w:p>
          <w:p w14:paraId="597BF6AF" w14:textId="6950D438" w:rsidR="00056155" w:rsidRPr="00056155" w:rsidRDefault="00056155" w:rsidP="00056155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Developmental Objectives</w:t>
            </w:r>
          </w:p>
        </w:tc>
      </w:tr>
      <w:tr w:rsidR="00056155" w:rsidRPr="00056155" w14:paraId="780E058A" w14:textId="03B38220" w:rsidTr="00AA0575">
        <w:tc>
          <w:tcPr>
            <w:tcW w:w="2741" w:type="dxa"/>
            <w:tcBorders>
              <w:top w:val="single" w:sz="4" w:space="0" w:color="auto"/>
            </w:tcBorders>
          </w:tcPr>
          <w:p w14:paraId="67C9003A" w14:textId="3B97F871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Knowledge, skills, abilities to develop</w:t>
            </w:r>
          </w:p>
        </w:tc>
        <w:tc>
          <w:tcPr>
            <w:tcW w:w="4171" w:type="dxa"/>
            <w:tcBorders>
              <w:top w:val="single" w:sz="4" w:space="0" w:color="auto"/>
            </w:tcBorders>
          </w:tcPr>
          <w:p w14:paraId="251A9AF2" w14:textId="1BF85E85" w:rsidR="00056155" w:rsidRPr="00056155" w:rsidRDefault="00056155" w:rsidP="00056155">
            <w:pPr>
              <w:spacing w:before="240" w:after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Supporting Developmental Activities</w:t>
            </w:r>
            <w:r>
              <w:rPr>
                <w:rFonts w:ascii="Aptos" w:hAnsi="Aptos"/>
              </w:rPr>
              <w:t xml:space="preserve">, </w:t>
            </w:r>
            <w:r w:rsidRPr="00056155">
              <w:rPr>
                <w:rFonts w:ascii="Aptos" w:hAnsi="Aptos"/>
              </w:rPr>
              <w:t xml:space="preserve">Assignments, </w:t>
            </w:r>
            <w:r>
              <w:rPr>
                <w:rFonts w:ascii="Aptos" w:hAnsi="Aptos"/>
              </w:rPr>
              <w:t>P</w:t>
            </w:r>
            <w:r w:rsidRPr="00056155">
              <w:rPr>
                <w:rFonts w:ascii="Aptos" w:hAnsi="Aptos"/>
              </w:rPr>
              <w:t xml:space="preserve">rojects, </w:t>
            </w:r>
            <w:r>
              <w:rPr>
                <w:rFonts w:ascii="Aptos" w:hAnsi="Aptos"/>
              </w:rPr>
              <w:t>R</w:t>
            </w:r>
            <w:r w:rsidRPr="00056155">
              <w:rPr>
                <w:rFonts w:ascii="Aptos" w:hAnsi="Aptos"/>
              </w:rPr>
              <w:t>esponsibilities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08B702A5" w14:textId="46C600B7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Supporting Formal Training</w:t>
            </w:r>
            <w:r>
              <w:rPr>
                <w:rFonts w:ascii="Aptos" w:hAnsi="Aptos"/>
              </w:rPr>
              <w:t xml:space="preserve"> </w:t>
            </w:r>
            <w:r w:rsidRPr="00056155">
              <w:rPr>
                <w:rFonts w:ascii="Aptos" w:hAnsi="Aptos"/>
              </w:rPr>
              <w:t xml:space="preserve">Courses, </w:t>
            </w:r>
            <w:r>
              <w:rPr>
                <w:rFonts w:ascii="Aptos" w:hAnsi="Aptos"/>
              </w:rPr>
              <w:t>W</w:t>
            </w:r>
            <w:r w:rsidRPr="00056155">
              <w:rPr>
                <w:rFonts w:ascii="Aptos" w:hAnsi="Aptos"/>
              </w:rPr>
              <w:t>orkshops</w:t>
            </w:r>
          </w:p>
        </w:tc>
        <w:tc>
          <w:tcPr>
            <w:tcW w:w="3287" w:type="dxa"/>
            <w:tcBorders>
              <w:top w:val="single" w:sz="4" w:space="0" w:color="auto"/>
            </w:tcBorders>
          </w:tcPr>
          <w:p w14:paraId="77E018B7" w14:textId="24A03C38" w:rsidR="00056155" w:rsidRPr="00056155" w:rsidRDefault="00056155" w:rsidP="00056155">
            <w:p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Other Activities</w:t>
            </w:r>
            <w:r w:rsidRPr="00056155">
              <w:rPr>
                <w:rFonts w:ascii="Aptos" w:hAnsi="Aptos"/>
              </w:rPr>
              <w:br/>
              <w:t xml:space="preserve">Reading, </w:t>
            </w:r>
            <w:r>
              <w:rPr>
                <w:rFonts w:ascii="Aptos" w:hAnsi="Aptos"/>
              </w:rPr>
              <w:t>S</w:t>
            </w:r>
            <w:r w:rsidRPr="00056155">
              <w:rPr>
                <w:rFonts w:ascii="Aptos" w:hAnsi="Aptos"/>
              </w:rPr>
              <w:t>elf-</w:t>
            </w:r>
            <w:r>
              <w:rPr>
                <w:rFonts w:ascii="Aptos" w:hAnsi="Aptos"/>
              </w:rPr>
              <w:t>D</w:t>
            </w:r>
            <w:r w:rsidRPr="00056155">
              <w:rPr>
                <w:rFonts w:ascii="Aptos" w:hAnsi="Aptos"/>
              </w:rPr>
              <w:t>evelopment</w:t>
            </w:r>
          </w:p>
        </w:tc>
      </w:tr>
      <w:tr w:rsidR="00056155" w:rsidRPr="00056155" w14:paraId="0BE621E7" w14:textId="6B211FE3" w:rsidTr="00056155">
        <w:tc>
          <w:tcPr>
            <w:tcW w:w="2741" w:type="dxa"/>
          </w:tcPr>
          <w:p w14:paraId="0F9A6A99" w14:textId="1447E2B5" w:rsidR="00F61831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A. </w:t>
            </w:r>
            <w:r>
              <w:rPr>
                <w:rFonts w:ascii="Aptos" w:hAnsi="Aptos"/>
              </w:rPr>
              <w:tab/>
            </w:r>
          </w:p>
          <w:p w14:paraId="4CF77EE3" w14:textId="23CCC10D" w:rsidR="00AA0575" w:rsidRPr="00056155" w:rsidRDefault="00AA0575" w:rsidP="00AA0575">
            <w:pPr>
              <w:spacing w:before="240"/>
              <w:rPr>
                <w:rFonts w:ascii="Aptos" w:hAnsi="Aptos"/>
              </w:rPr>
            </w:pPr>
          </w:p>
        </w:tc>
        <w:tc>
          <w:tcPr>
            <w:tcW w:w="4171" w:type="dxa"/>
          </w:tcPr>
          <w:p w14:paraId="4DCB98C4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  <w:tc>
          <w:tcPr>
            <w:tcW w:w="2977" w:type="dxa"/>
            <w:gridSpan w:val="2"/>
          </w:tcPr>
          <w:p w14:paraId="16B069ED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  <w:tc>
          <w:tcPr>
            <w:tcW w:w="3287" w:type="dxa"/>
          </w:tcPr>
          <w:p w14:paraId="22E8F439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</w:tr>
      <w:tr w:rsidR="00056155" w:rsidRPr="00056155" w14:paraId="16FAAC9E" w14:textId="5DEDE7E0" w:rsidTr="00056155">
        <w:tc>
          <w:tcPr>
            <w:tcW w:w="2741" w:type="dxa"/>
          </w:tcPr>
          <w:p w14:paraId="31F82216" w14:textId="24D0E6A3" w:rsidR="00F61831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B. </w:t>
            </w:r>
            <w:r>
              <w:rPr>
                <w:rFonts w:ascii="Aptos" w:hAnsi="Aptos"/>
              </w:rPr>
              <w:tab/>
            </w:r>
          </w:p>
          <w:p w14:paraId="16AF458E" w14:textId="64BDC57F" w:rsidR="00AA0575" w:rsidRPr="00056155" w:rsidRDefault="00AA0575" w:rsidP="00AA0575">
            <w:pPr>
              <w:spacing w:before="240"/>
              <w:rPr>
                <w:rFonts w:ascii="Aptos" w:hAnsi="Aptos"/>
              </w:rPr>
            </w:pPr>
          </w:p>
        </w:tc>
        <w:tc>
          <w:tcPr>
            <w:tcW w:w="4171" w:type="dxa"/>
          </w:tcPr>
          <w:p w14:paraId="5D0C199F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  <w:tc>
          <w:tcPr>
            <w:tcW w:w="2977" w:type="dxa"/>
            <w:gridSpan w:val="2"/>
          </w:tcPr>
          <w:p w14:paraId="343FDC14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  <w:tc>
          <w:tcPr>
            <w:tcW w:w="3287" w:type="dxa"/>
          </w:tcPr>
          <w:p w14:paraId="1E904678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</w:tr>
      <w:tr w:rsidR="00056155" w:rsidRPr="00056155" w14:paraId="27C92A14" w14:textId="1FEC2DEE" w:rsidTr="00056155">
        <w:tc>
          <w:tcPr>
            <w:tcW w:w="2741" w:type="dxa"/>
          </w:tcPr>
          <w:p w14:paraId="174069CE" w14:textId="7D2CCD7C" w:rsidR="00F61831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C. </w:t>
            </w:r>
            <w:r>
              <w:rPr>
                <w:rFonts w:ascii="Aptos" w:hAnsi="Aptos"/>
              </w:rPr>
              <w:tab/>
            </w:r>
          </w:p>
          <w:p w14:paraId="65A2E6AA" w14:textId="6027F60D" w:rsidR="00AA0575" w:rsidRDefault="00AA0575" w:rsidP="00AA0575">
            <w:pPr>
              <w:spacing w:before="240"/>
              <w:rPr>
                <w:rFonts w:ascii="Aptos" w:hAnsi="Aptos"/>
              </w:rPr>
            </w:pPr>
          </w:p>
        </w:tc>
        <w:tc>
          <w:tcPr>
            <w:tcW w:w="4171" w:type="dxa"/>
          </w:tcPr>
          <w:p w14:paraId="35780484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  <w:tc>
          <w:tcPr>
            <w:tcW w:w="2977" w:type="dxa"/>
            <w:gridSpan w:val="2"/>
          </w:tcPr>
          <w:p w14:paraId="5851FFFD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  <w:tc>
          <w:tcPr>
            <w:tcW w:w="3287" w:type="dxa"/>
          </w:tcPr>
          <w:p w14:paraId="2DFEBB68" w14:textId="77777777" w:rsidR="00056155" w:rsidRPr="00056155" w:rsidRDefault="00056155" w:rsidP="00056155">
            <w:pPr>
              <w:rPr>
                <w:rFonts w:ascii="Aptos" w:hAnsi="Aptos"/>
              </w:rPr>
            </w:pPr>
          </w:p>
        </w:tc>
      </w:tr>
    </w:tbl>
    <w:p w14:paraId="4F3343DA" w14:textId="5C52999D" w:rsidR="00F61831" w:rsidRDefault="00F61831">
      <w:pPr>
        <w:rPr>
          <w:rFonts w:ascii="Aptos" w:hAnsi="Aptos"/>
        </w:rPr>
      </w:pPr>
    </w:p>
    <w:p w14:paraId="70FD63FB" w14:textId="77777777" w:rsidR="00F61831" w:rsidRDefault="00F61831">
      <w:pPr>
        <w:rPr>
          <w:rFonts w:ascii="Aptos" w:eastAsiaTheme="majorEastAsia" w:hAnsi="Aptos" w:cstheme="majorBidi"/>
          <w:b/>
          <w:bCs/>
          <w:color w:val="EE0000"/>
          <w:sz w:val="28"/>
          <w:szCs w:val="28"/>
          <w:lang w:val="en-GB"/>
        </w:rPr>
      </w:pPr>
      <w:r>
        <w:rPr>
          <w:rFonts w:ascii="Aptos" w:hAnsi="Aptos"/>
          <w:color w:val="EE0000"/>
          <w:lang w:val="en-GB"/>
        </w:rPr>
        <w:br w:type="page"/>
      </w:r>
    </w:p>
    <w:p w14:paraId="2CD4FC7C" w14:textId="0DB7C00F" w:rsidR="00F61831" w:rsidRDefault="00F61831" w:rsidP="00F61831">
      <w:pPr>
        <w:pStyle w:val="Heading1"/>
        <w:rPr>
          <w:rFonts w:ascii="Aptos" w:hAnsi="Aptos"/>
          <w:lang w:val="en-GB"/>
        </w:rPr>
      </w:pPr>
      <w:r>
        <w:rPr>
          <w:rFonts w:ascii="Aptos" w:hAnsi="Aptos"/>
          <w:color w:val="EE0000"/>
          <w:lang w:val="en-GB"/>
        </w:rPr>
        <w:lastRenderedPageBreak/>
        <w:t xml:space="preserve">MADE-UP </w:t>
      </w:r>
      <w:r w:rsidRPr="00677245">
        <w:rPr>
          <w:rFonts w:ascii="Aptos" w:hAnsi="Aptos"/>
          <w:color w:val="EE0000"/>
          <w:lang w:val="en-GB"/>
        </w:rPr>
        <w:t xml:space="preserve">EXAMPLE - </w:t>
      </w:r>
      <w:r w:rsidRPr="00056155">
        <w:rPr>
          <w:rFonts w:ascii="Aptos" w:hAnsi="Aptos"/>
          <w:lang w:val="en-GB"/>
        </w:rPr>
        <w:t>INDIVIDUAL DEVELOPMENT PLAN</w:t>
      </w:r>
    </w:p>
    <w:p w14:paraId="01E6F6FE" w14:textId="77777777" w:rsidR="00F61831" w:rsidRPr="00056155" w:rsidRDefault="00F61831" w:rsidP="00F6183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4085"/>
        <w:gridCol w:w="37"/>
        <w:gridCol w:w="2889"/>
        <w:gridCol w:w="3224"/>
      </w:tblGrid>
      <w:tr w:rsidR="00F61831" w:rsidRPr="00056155" w14:paraId="73665274" w14:textId="77777777" w:rsidTr="006B4B36">
        <w:tc>
          <w:tcPr>
            <w:tcW w:w="2741" w:type="dxa"/>
          </w:tcPr>
          <w:p w14:paraId="149E2EDD" w14:textId="77777777" w:rsidR="00F61831" w:rsidRPr="00056155" w:rsidRDefault="00F61831" w:rsidP="00F61831">
            <w:pPr>
              <w:pStyle w:val="ListParagraph"/>
              <w:numPr>
                <w:ilvl w:val="0"/>
                <w:numId w:val="14"/>
              </w:numPr>
              <w:spacing w:before="240" w:after="20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Employee Name</w:t>
            </w:r>
          </w:p>
        </w:tc>
        <w:tc>
          <w:tcPr>
            <w:tcW w:w="4209" w:type="dxa"/>
            <w:gridSpan w:val="2"/>
          </w:tcPr>
          <w:p w14:paraId="13789DCC" w14:textId="21BF75F6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Aline Mukamana</w:t>
            </w:r>
          </w:p>
        </w:tc>
        <w:tc>
          <w:tcPr>
            <w:tcW w:w="2939" w:type="dxa"/>
          </w:tcPr>
          <w:p w14:paraId="154A467F" w14:textId="77777777" w:rsidR="00F61831" w:rsidRPr="00056155" w:rsidRDefault="00F61831" w:rsidP="00F61831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 xml:space="preserve">Current Position </w:t>
            </w:r>
          </w:p>
        </w:tc>
        <w:tc>
          <w:tcPr>
            <w:tcW w:w="3287" w:type="dxa"/>
          </w:tcPr>
          <w:p w14:paraId="5D7F3021" w14:textId="10208511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HR Bus Partner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, Commercial Banking</w:t>
            </w:r>
          </w:p>
        </w:tc>
      </w:tr>
      <w:tr w:rsidR="00F61831" w:rsidRPr="00056155" w14:paraId="2DABF604" w14:textId="77777777" w:rsidTr="006B4B36">
        <w:tc>
          <w:tcPr>
            <w:tcW w:w="2741" w:type="dxa"/>
            <w:tcBorders>
              <w:bottom w:val="single" w:sz="4" w:space="0" w:color="auto"/>
            </w:tcBorders>
          </w:tcPr>
          <w:p w14:paraId="37761EA2" w14:textId="77777777" w:rsidR="00F61831" w:rsidRPr="00056155" w:rsidRDefault="00F61831" w:rsidP="00F61831">
            <w:pPr>
              <w:pStyle w:val="ListParagraph"/>
              <w:numPr>
                <w:ilvl w:val="0"/>
                <w:numId w:val="14"/>
              </w:numPr>
              <w:spacing w:before="240" w:after="20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 xml:space="preserve">Short-Range Career </w:t>
            </w:r>
            <w:proofErr w:type="gramStart"/>
            <w:r w:rsidRPr="00056155">
              <w:rPr>
                <w:rFonts w:ascii="Aptos" w:hAnsi="Aptos"/>
              </w:rPr>
              <w:t xml:space="preserve">Goals </w:t>
            </w:r>
            <w:r>
              <w:rPr>
                <w:rFonts w:ascii="Aptos" w:hAnsi="Aptos"/>
              </w:rPr>
              <w:t xml:space="preserve"> </w:t>
            </w:r>
            <w:r w:rsidRPr="00056155">
              <w:rPr>
                <w:rFonts w:ascii="Aptos" w:hAnsi="Aptos"/>
              </w:rPr>
              <w:t>(</w:t>
            </w:r>
            <w:proofErr w:type="gramEnd"/>
            <w:r w:rsidRPr="00056155">
              <w:rPr>
                <w:rFonts w:ascii="Aptos" w:hAnsi="Aptos"/>
              </w:rPr>
              <w:t>1–2 years)</w:t>
            </w:r>
            <w:r w:rsidRPr="00056155">
              <w:rPr>
                <w:rFonts w:ascii="Aptos" w:hAnsi="Aptos"/>
              </w:rPr>
              <w:br/>
              <w:t>Specify positions</w:t>
            </w: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</w:tcPr>
          <w:p w14:paraId="4981F54F" w14:textId="19FF2F64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F61831">
              <w:rPr>
                <w:rFonts w:ascii="Aptos" w:hAnsi="Aptos"/>
                <w:color w:val="EE0000"/>
              </w:rPr>
              <w:t>Manager HRBP team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19ACA3FB" w14:textId="77777777" w:rsidR="00F61831" w:rsidRPr="00056155" w:rsidRDefault="00F61831" w:rsidP="00F61831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Long-Range Career Goals (2–5 years)</w:t>
            </w:r>
            <w:r w:rsidRPr="00056155">
              <w:rPr>
                <w:rFonts w:ascii="Aptos" w:hAnsi="Aptos"/>
              </w:rPr>
              <w:br/>
              <w:t>Specify positions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0F1B8437" w14:textId="09ED58C0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F61831">
              <w:rPr>
                <w:rFonts w:ascii="Aptos" w:hAnsi="Aptos"/>
                <w:color w:val="EE0000"/>
              </w:rPr>
              <w:t>Director People &amp; Culture</w:t>
            </w:r>
          </w:p>
        </w:tc>
      </w:tr>
      <w:tr w:rsidR="00F61831" w:rsidRPr="00056155" w14:paraId="7A1C5BB2" w14:textId="77777777" w:rsidTr="006B4B36">
        <w:tc>
          <w:tcPr>
            <w:tcW w:w="1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9CE98" w14:textId="77777777" w:rsidR="00F61831" w:rsidRDefault="00F61831" w:rsidP="006B4B36">
            <w:pPr>
              <w:pStyle w:val="ListParagraph"/>
              <w:spacing w:before="240"/>
              <w:ind w:left="360"/>
              <w:rPr>
                <w:rFonts w:ascii="Aptos" w:hAnsi="Aptos"/>
              </w:rPr>
            </w:pPr>
          </w:p>
          <w:p w14:paraId="48478093" w14:textId="77777777" w:rsidR="00F61831" w:rsidRPr="00056155" w:rsidRDefault="00F61831" w:rsidP="00F61831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Developmental Objectives</w:t>
            </w:r>
          </w:p>
        </w:tc>
      </w:tr>
      <w:tr w:rsidR="00F61831" w:rsidRPr="00056155" w14:paraId="29A02C67" w14:textId="77777777" w:rsidTr="006B4B36">
        <w:tc>
          <w:tcPr>
            <w:tcW w:w="2741" w:type="dxa"/>
            <w:tcBorders>
              <w:top w:val="single" w:sz="4" w:space="0" w:color="auto"/>
            </w:tcBorders>
          </w:tcPr>
          <w:p w14:paraId="2CF6A2C4" w14:textId="77777777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Knowledge, skills, abilities to develop</w:t>
            </w:r>
          </w:p>
        </w:tc>
        <w:tc>
          <w:tcPr>
            <w:tcW w:w="4171" w:type="dxa"/>
            <w:tcBorders>
              <w:top w:val="single" w:sz="4" w:space="0" w:color="auto"/>
            </w:tcBorders>
          </w:tcPr>
          <w:p w14:paraId="0CCF10A6" w14:textId="77777777" w:rsidR="00F61831" w:rsidRPr="00056155" w:rsidRDefault="00F61831" w:rsidP="006B4B36">
            <w:pPr>
              <w:spacing w:before="240" w:after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Supporting Developmental Activities</w:t>
            </w:r>
            <w:r>
              <w:rPr>
                <w:rFonts w:ascii="Aptos" w:hAnsi="Aptos"/>
              </w:rPr>
              <w:t xml:space="preserve">, </w:t>
            </w:r>
            <w:r w:rsidRPr="00056155">
              <w:rPr>
                <w:rFonts w:ascii="Aptos" w:hAnsi="Aptos"/>
              </w:rPr>
              <w:t xml:space="preserve">Assignments, </w:t>
            </w:r>
            <w:r>
              <w:rPr>
                <w:rFonts w:ascii="Aptos" w:hAnsi="Aptos"/>
              </w:rPr>
              <w:t>P</w:t>
            </w:r>
            <w:r w:rsidRPr="00056155">
              <w:rPr>
                <w:rFonts w:ascii="Aptos" w:hAnsi="Aptos"/>
              </w:rPr>
              <w:t xml:space="preserve">rojects, </w:t>
            </w:r>
            <w:r>
              <w:rPr>
                <w:rFonts w:ascii="Aptos" w:hAnsi="Aptos"/>
              </w:rPr>
              <w:t>R</w:t>
            </w:r>
            <w:r w:rsidRPr="00056155">
              <w:rPr>
                <w:rFonts w:ascii="Aptos" w:hAnsi="Aptos"/>
              </w:rPr>
              <w:t>esponsibilities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7EBE62CE" w14:textId="77777777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Supporting Formal Training</w:t>
            </w:r>
            <w:r>
              <w:rPr>
                <w:rFonts w:ascii="Aptos" w:hAnsi="Aptos"/>
              </w:rPr>
              <w:t xml:space="preserve"> </w:t>
            </w:r>
            <w:r w:rsidRPr="00056155">
              <w:rPr>
                <w:rFonts w:ascii="Aptos" w:hAnsi="Aptos"/>
              </w:rPr>
              <w:t xml:space="preserve">Courses, </w:t>
            </w:r>
            <w:r>
              <w:rPr>
                <w:rFonts w:ascii="Aptos" w:hAnsi="Aptos"/>
              </w:rPr>
              <w:t>W</w:t>
            </w:r>
            <w:r w:rsidRPr="00056155">
              <w:rPr>
                <w:rFonts w:ascii="Aptos" w:hAnsi="Aptos"/>
              </w:rPr>
              <w:t>orkshops</w:t>
            </w:r>
          </w:p>
        </w:tc>
        <w:tc>
          <w:tcPr>
            <w:tcW w:w="3287" w:type="dxa"/>
            <w:tcBorders>
              <w:top w:val="single" w:sz="4" w:space="0" w:color="auto"/>
            </w:tcBorders>
          </w:tcPr>
          <w:p w14:paraId="68E16302" w14:textId="77777777" w:rsidR="00F61831" w:rsidRPr="00056155" w:rsidRDefault="00F61831" w:rsidP="006B4B36">
            <w:pPr>
              <w:spacing w:before="240"/>
              <w:rPr>
                <w:rFonts w:ascii="Aptos" w:hAnsi="Aptos"/>
              </w:rPr>
            </w:pPr>
            <w:r w:rsidRPr="00056155">
              <w:rPr>
                <w:rFonts w:ascii="Aptos" w:hAnsi="Aptos"/>
              </w:rPr>
              <w:t>Other Activities</w:t>
            </w:r>
            <w:r w:rsidRPr="00056155">
              <w:rPr>
                <w:rFonts w:ascii="Aptos" w:hAnsi="Aptos"/>
              </w:rPr>
              <w:br/>
              <w:t xml:space="preserve">Reading, </w:t>
            </w:r>
            <w:r>
              <w:rPr>
                <w:rFonts w:ascii="Aptos" w:hAnsi="Aptos"/>
              </w:rPr>
              <w:t>S</w:t>
            </w:r>
            <w:r w:rsidRPr="00056155">
              <w:rPr>
                <w:rFonts w:ascii="Aptos" w:hAnsi="Aptos"/>
              </w:rPr>
              <w:t>elf-</w:t>
            </w:r>
            <w:r>
              <w:rPr>
                <w:rFonts w:ascii="Aptos" w:hAnsi="Aptos"/>
              </w:rPr>
              <w:t>D</w:t>
            </w:r>
            <w:r w:rsidRPr="00056155">
              <w:rPr>
                <w:rFonts w:ascii="Aptos" w:hAnsi="Aptos"/>
              </w:rPr>
              <w:t>evelopment</w:t>
            </w:r>
          </w:p>
        </w:tc>
      </w:tr>
      <w:tr w:rsidR="00F61831" w:rsidRPr="00056155" w14:paraId="356E0719" w14:textId="77777777" w:rsidTr="006B4B36">
        <w:tc>
          <w:tcPr>
            <w:tcW w:w="2741" w:type="dxa"/>
          </w:tcPr>
          <w:p w14:paraId="00D43BBF" w14:textId="3582F650" w:rsidR="00F61831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A. </w:t>
            </w:r>
            <w:r>
              <w:rPr>
                <w:rFonts w:ascii="Aptos" w:hAnsi="Aptos"/>
              </w:rPr>
              <w:tab/>
            </w:r>
            <w:proofErr w:type="spellStart"/>
            <w:r w:rsidRPr="00F61831">
              <w:rPr>
                <w:rFonts w:ascii="Aptos" w:hAnsi="Aptos"/>
                <w:color w:val="EE0000"/>
              </w:rPr>
              <w:t>Organisational</w:t>
            </w:r>
            <w:proofErr w:type="spellEnd"/>
            <w:r w:rsidRPr="00F61831">
              <w:rPr>
                <w:rFonts w:ascii="Aptos" w:hAnsi="Aptos"/>
                <w:color w:val="EE0000"/>
              </w:rPr>
              <w:t xml:space="preserve"> Development</w:t>
            </w:r>
          </w:p>
          <w:p w14:paraId="6904B712" w14:textId="77777777" w:rsidR="00F61831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</w:p>
          <w:p w14:paraId="74F01F94" w14:textId="77777777" w:rsidR="00F61831" w:rsidRPr="00056155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</w:p>
        </w:tc>
        <w:tc>
          <w:tcPr>
            <w:tcW w:w="4171" w:type="dxa"/>
          </w:tcPr>
          <w:p w14:paraId="6EB14D56" w14:textId="77777777" w:rsidR="00F61831" w:rsidRDefault="00F61831" w:rsidP="006B4B36">
            <w:pPr>
              <w:rPr>
                <w:rFonts w:ascii="Aptos" w:hAnsi="Aptos"/>
              </w:rPr>
            </w:pPr>
          </w:p>
          <w:p w14:paraId="3AF8679A" w14:textId="61B4AA94" w:rsidR="00F61831" w:rsidRPr="00056155" w:rsidRDefault="00F61831" w:rsidP="006B4B36">
            <w:pPr>
              <w:rPr>
                <w:rFonts w:ascii="Aptos" w:hAnsi="Aptos"/>
              </w:rPr>
            </w:pPr>
            <w:r w:rsidRPr="00F61831">
              <w:rPr>
                <w:rFonts w:ascii="Aptos" w:hAnsi="Aptos"/>
                <w:color w:val="EE0000"/>
              </w:rPr>
              <w:t>Complete recruitment of new commercial teams for Trade Finance, Agricultural Finance and Mining Sector Finance.</w:t>
            </w:r>
            <w:r w:rsidR="00AB3238">
              <w:rPr>
                <w:rFonts w:ascii="Aptos" w:hAnsi="Aptos"/>
                <w:color w:val="EE0000"/>
              </w:rPr>
              <w:t xml:space="preserve"> Deadline – End 2026</w:t>
            </w:r>
          </w:p>
        </w:tc>
        <w:tc>
          <w:tcPr>
            <w:tcW w:w="2977" w:type="dxa"/>
            <w:gridSpan w:val="2"/>
          </w:tcPr>
          <w:p w14:paraId="3C48E342" w14:textId="77777777" w:rsidR="00F61831" w:rsidRDefault="00F61831" w:rsidP="006B4B36">
            <w:pPr>
              <w:rPr>
                <w:rFonts w:ascii="Aptos" w:hAnsi="Aptos"/>
              </w:rPr>
            </w:pPr>
          </w:p>
          <w:p w14:paraId="66AB5BEE" w14:textId="07FF5DF6" w:rsidR="00F61831" w:rsidRPr="00056155" w:rsidRDefault="00F61831" w:rsidP="006B4B36">
            <w:pPr>
              <w:rPr>
                <w:rFonts w:ascii="Aptos" w:hAnsi="Aptos"/>
              </w:rPr>
            </w:pPr>
            <w:r w:rsidRPr="00AB3238">
              <w:rPr>
                <w:rFonts w:ascii="Aptos" w:hAnsi="Aptos"/>
                <w:color w:val="EE0000"/>
              </w:rPr>
              <w:t>None – on the job training, with mentorship from commercial leader</w:t>
            </w:r>
          </w:p>
        </w:tc>
        <w:tc>
          <w:tcPr>
            <w:tcW w:w="3287" w:type="dxa"/>
          </w:tcPr>
          <w:p w14:paraId="611B7942" w14:textId="77777777" w:rsidR="00F61831" w:rsidRDefault="00F61831" w:rsidP="006B4B36">
            <w:pPr>
              <w:rPr>
                <w:rFonts w:ascii="Aptos" w:hAnsi="Aptos"/>
              </w:rPr>
            </w:pPr>
          </w:p>
          <w:p w14:paraId="56F2A342" w14:textId="3523A6FE" w:rsidR="00AB3238" w:rsidRPr="00056155" w:rsidRDefault="00AB3238" w:rsidP="006B4B36">
            <w:pPr>
              <w:rPr>
                <w:rFonts w:ascii="Aptos" w:hAnsi="Aptos"/>
              </w:rPr>
            </w:pPr>
            <w:r w:rsidRPr="00AB3238">
              <w:rPr>
                <w:rFonts w:ascii="Aptos" w:hAnsi="Aptos"/>
                <w:color w:val="EE0000"/>
              </w:rPr>
              <w:t>None</w:t>
            </w:r>
          </w:p>
        </w:tc>
      </w:tr>
      <w:tr w:rsidR="00F61831" w:rsidRPr="00056155" w14:paraId="18AA5F01" w14:textId="77777777" w:rsidTr="006B4B36">
        <w:tc>
          <w:tcPr>
            <w:tcW w:w="2741" w:type="dxa"/>
          </w:tcPr>
          <w:p w14:paraId="172A5EF8" w14:textId="354A73AF" w:rsidR="00F61831" w:rsidRPr="00AB3238" w:rsidRDefault="00C74A52" w:rsidP="00F61831">
            <w:pPr>
              <w:spacing w:before="240"/>
              <w:ind w:left="309" w:hanging="309"/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</w:rPr>
              <w:t>B</w:t>
            </w:r>
            <w:r w:rsidR="00F61831">
              <w:rPr>
                <w:rFonts w:ascii="Aptos" w:hAnsi="Aptos"/>
              </w:rPr>
              <w:t xml:space="preserve">. </w:t>
            </w:r>
            <w:r w:rsidR="00F61831">
              <w:rPr>
                <w:rFonts w:ascii="Aptos" w:hAnsi="Aptos"/>
              </w:rPr>
              <w:tab/>
            </w:r>
            <w:r w:rsidR="00AB3238" w:rsidRPr="00AB3238">
              <w:rPr>
                <w:rFonts w:ascii="Aptos" w:hAnsi="Aptos"/>
                <w:color w:val="EE0000"/>
              </w:rPr>
              <w:t>Understanding of complete HR function</w:t>
            </w:r>
          </w:p>
          <w:p w14:paraId="4EF3FF4B" w14:textId="77777777" w:rsidR="00F61831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</w:p>
          <w:p w14:paraId="0195BD29" w14:textId="77777777" w:rsidR="00F61831" w:rsidRPr="00056155" w:rsidRDefault="00F61831" w:rsidP="00F61831">
            <w:pPr>
              <w:spacing w:before="240"/>
              <w:ind w:left="309" w:hanging="309"/>
              <w:rPr>
                <w:rFonts w:ascii="Aptos" w:hAnsi="Aptos"/>
              </w:rPr>
            </w:pPr>
          </w:p>
        </w:tc>
        <w:tc>
          <w:tcPr>
            <w:tcW w:w="4171" w:type="dxa"/>
          </w:tcPr>
          <w:p w14:paraId="1AE0D2DA" w14:textId="77777777" w:rsidR="00F61831" w:rsidRPr="00AB3238" w:rsidRDefault="00F61831" w:rsidP="006B4B36">
            <w:pPr>
              <w:rPr>
                <w:rFonts w:ascii="Aptos" w:hAnsi="Aptos"/>
                <w:color w:val="EE0000"/>
              </w:rPr>
            </w:pPr>
          </w:p>
          <w:p w14:paraId="68868A5C" w14:textId="1DA82555" w:rsidR="00AB3238" w:rsidRPr="00AB3238" w:rsidRDefault="00AB3238" w:rsidP="006B4B36">
            <w:pPr>
              <w:rPr>
                <w:rFonts w:ascii="Aptos" w:hAnsi="Aptos"/>
                <w:color w:val="EE0000"/>
              </w:rPr>
            </w:pPr>
            <w:r w:rsidRPr="00AB3238">
              <w:rPr>
                <w:rFonts w:ascii="Aptos" w:hAnsi="Aptos"/>
                <w:color w:val="EE0000"/>
              </w:rPr>
              <w:t xml:space="preserve">Participate in HR Leadership Team where appropriate; take on assignments in other functions (e.g. comp and ben analysis) if opportunities arise. </w:t>
            </w:r>
          </w:p>
        </w:tc>
        <w:tc>
          <w:tcPr>
            <w:tcW w:w="2977" w:type="dxa"/>
            <w:gridSpan w:val="2"/>
          </w:tcPr>
          <w:p w14:paraId="69CF9211" w14:textId="77777777" w:rsidR="00F61831" w:rsidRDefault="00F61831" w:rsidP="006B4B36">
            <w:pPr>
              <w:rPr>
                <w:rFonts w:ascii="Aptos" w:hAnsi="Aptos"/>
              </w:rPr>
            </w:pPr>
          </w:p>
          <w:p w14:paraId="0C76DBAB" w14:textId="1FCE507A" w:rsidR="00A94F45" w:rsidRPr="00056155" w:rsidRDefault="00A94F45" w:rsidP="006B4B36">
            <w:pPr>
              <w:rPr>
                <w:rFonts w:ascii="Aptos" w:hAnsi="Aptos"/>
              </w:rPr>
            </w:pPr>
            <w:r w:rsidRPr="00A94F45">
              <w:rPr>
                <w:rFonts w:ascii="Aptos" w:hAnsi="Aptos"/>
                <w:color w:val="EE0000"/>
              </w:rPr>
              <w:t>Complete the RIKA program (20-week executive learning experience focused on key themes and competences in HR)</w:t>
            </w:r>
          </w:p>
        </w:tc>
        <w:tc>
          <w:tcPr>
            <w:tcW w:w="3287" w:type="dxa"/>
          </w:tcPr>
          <w:p w14:paraId="6B814D30" w14:textId="77777777" w:rsidR="00F61831" w:rsidRDefault="00F61831" w:rsidP="006B4B36">
            <w:pPr>
              <w:rPr>
                <w:rFonts w:ascii="Aptos" w:hAnsi="Aptos"/>
              </w:rPr>
            </w:pPr>
          </w:p>
          <w:p w14:paraId="46D5F1CF" w14:textId="3EE6F268" w:rsidR="00A94F45" w:rsidRPr="00056155" w:rsidRDefault="00A94F45" w:rsidP="006B4B36">
            <w:pPr>
              <w:rPr>
                <w:rFonts w:ascii="Aptos" w:hAnsi="Aptos"/>
              </w:rPr>
            </w:pPr>
            <w:r w:rsidRPr="00A94F45">
              <w:rPr>
                <w:rFonts w:ascii="Aptos" w:hAnsi="Aptos"/>
                <w:color w:val="EE0000"/>
              </w:rPr>
              <w:t>None</w:t>
            </w:r>
          </w:p>
        </w:tc>
      </w:tr>
      <w:tr w:rsidR="00F61831" w:rsidRPr="00056155" w14:paraId="119A979C" w14:textId="77777777" w:rsidTr="006B4B36">
        <w:tc>
          <w:tcPr>
            <w:tcW w:w="2741" w:type="dxa"/>
          </w:tcPr>
          <w:p w14:paraId="4F8A02E5" w14:textId="56AB5609" w:rsidR="00F61831" w:rsidRPr="00C74A52" w:rsidRDefault="00C74A52" w:rsidP="00F61831">
            <w:pPr>
              <w:spacing w:before="240"/>
              <w:ind w:left="309" w:hanging="309"/>
              <w:rPr>
                <w:rFonts w:ascii="Aptos" w:hAnsi="Aptos"/>
                <w:color w:val="EE0000"/>
              </w:rPr>
            </w:pPr>
            <w:r w:rsidRPr="00133293">
              <w:rPr>
                <w:rFonts w:ascii="Aptos" w:hAnsi="Aptos"/>
                <w:color w:val="000000" w:themeColor="text1"/>
              </w:rPr>
              <w:t>C.</w:t>
            </w:r>
            <w:r w:rsidR="00F61831" w:rsidRPr="00133293">
              <w:rPr>
                <w:rFonts w:ascii="Aptos" w:hAnsi="Aptos"/>
                <w:color w:val="000000" w:themeColor="text1"/>
              </w:rPr>
              <w:t xml:space="preserve"> </w:t>
            </w:r>
            <w:r w:rsidR="00F61831" w:rsidRPr="00C74A52">
              <w:rPr>
                <w:rFonts w:ascii="Aptos" w:hAnsi="Aptos"/>
                <w:color w:val="EE0000"/>
              </w:rPr>
              <w:tab/>
            </w:r>
            <w:r w:rsidR="00A94F45" w:rsidRPr="00C74A52">
              <w:rPr>
                <w:rFonts w:ascii="Aptos" w:hAnsi="Aptos"/>
                <w:color w:val="EE0000"/>
              </w:rPr>
              <w:t>Team Leadership</w:t>
            </w:r>
          </w:p>
          <w:p w14:paraId="5F00C9C0" w14:textId="77777777" w:rsidR="00F61831" w:rsidRPr="00C74A52" w:rsidRDefault="00F61831" w:rsidP="00F61831">
            <w:pPr>
              <w:spacing w:before="240"/>
              <w:ind w:left="309" w:hanging="309"/>
              <w:rPr>
                <w:rFonts w:ascii="Aptos" w:hAnsi="Aptos"/>
                <w:color w:val="EE0000"/>
              </w:rPr>
            </w:pPr>
          </w:p>
          <w:p w14:paraId="3C48A484" w14:textId="77777777" w:rsidR="00F61831" w:rsidRPr="00C74A52" w:rsidRDefault="00F61831" w:rsidP="00F61831">
            <w:pPr>
              <w:spacing w:before="240"/>
              <w:ind w:left="309" w:hanging="309"/>
              <w:rPr>
                <w:rFonts w:ascii="Aptos" w:hAnsi="Aptos"/>
                <w:color w:val="EE0000"/>
              </w:rPr>
            </w:pPr>
          </w:p>
        </w:tc>
        <w:tc>
          <w:tcPr>
            <w:tcW w:w="4171" w:type="dxa"/>
          </w:tcPr>
          <w:p w14:paraId="3D086CB5" w14:textId="77777777" w:rsidR="00F61831" w:rsidRPr="00C74A52" w:rsidRDefault="00F61831" w:rsidP="006B4B36">
            <w:pPr>
              <w:rPr>
                <w:rFonts w:ascii="Aptos" w:hAnsi="Aptos"/>
                <w:color w:val="EE0000"/>
              </w:rPr>
            </w:pPr>
          </w:p>
          <w:p w14:paraId="49DC26A8" w14:textId="519A44C0" w:rsidR="00C74A52" w:rsidRPr="00C74A52" w:rsidRDefault="00C74A52" w:rsidP="006B4B36">
            <w:pPr>
              <w:rPr>
                <w:rFonts w:ascii="Aptos" w:hAnsi="Aptos"/>
                <w:color w:val="EE0000"/>
              </w:rPr>
            </w:pPr>
            <w:r w:rsidRPr="00C74A52">
              <w:rPr>
                <w:rFonts w:ascii="Aptos" w:hAnsi="Aptos"/>
                <w:color w:val="EE0000"/>
              </w:rPr>
              <w:t>Identify cross-functional task teams that Aline could lead. For example, on streamlining our onboarding processes</w:t>
            </w:r>
          </w:p>
        </w:tc>
        <w:tc>
          <w:tcPr>
            <w:tcW w:w="2977" w:type="dxa"/>
            <w:gridSpan w:val="2"/>
          </w:tcPr>
          <w:p w14:paraId="02CCDB59" w14:textId="77777777" w:rsidR="00F61831" w:rsidRDefault="00F61831" w:rsidP="006B4B36">
            <w:pPr>
              <w:rPr>
                <w:rFonts w:ascii="Aptos" w:hAnsi="Aptos"/>
                <w:color w:val="EE0000"/>
              </w:rPr>
            </w:pPr>
          </w:p>
          <w:p w14:paraId="1DC3D88B" w14:textId="4163AEC9" w:rsidR="00C74A52" w:rsidRPr="00C74A52" w:rsidRDefault="00C74A52" w:rsidP="006B4B36">
            <w:pPr>
              <w:rPr>
                <w:rFonts w:ascii="Aptos" w:hAnsi="Aptos"/>
                <w:color w:val="EE0000"/>
              </w:rPr>
            </w:pPr>
            <w:r>
              <w:rPr>
                <w:rFonts w:ascii="Aptos" w:hAnsi="Aptos"/>
                <w:color w:val="EE0000"/>
              </w:rPr>
              <w:t>None</w:t>
            </w:r>
          </w:p>
        </w:tc>
        <w:tc>
          <w:tcPr>
            <w:tcW w:w="3287" w:type="dxa"/>
          </w:tcPr>
          <w:p w14:paraId="47A33810" w14:textId="77777777" w:rsidR="00F61831" w:rsidRPr="00C74A52" w:rsidRDefault="00F61831" w:rsidP="006B4B36">
            <w:pPr>
              <w:rPr>
                <w:rFonts w:ascii="Aptos" w:hAnsi="Aptos"/>
                <w:color w:val="EE0000"/>
              </w:rPr>
            </w:pPr>
          </w:p>
          <w:p w14:paraId="7D571A58" w14:textId="781B920D" w:rsidR="00A94F45" w:rsidRPr="00C74A52" w:rsidRDefault="00A94F45" w:rsidP="006B4B36">
            <w:pPr>
              <w:rPr>
                <w:rFonts w:ascii="Aptos" w:hAnsi="Aptos"/>
                <w:color w:val="EE0000"/>
              </w:rPr>
            </w:pPr>
            <w:r w:rsidRPr="00C74A52">
              <w:rPr>
                <w:rFonts w:ascii="Aptos" w:hAnsi="Aptos"/>
                <w:color w:val="EE0000"/>
              </w:rPr>
              <w:t xml:space="preserve">Suggest reading: The Art of Possibility by </w:t>
            </w:r>
            <w:r w:rsidR="00C74A52" w:rsidRPr="00C74A52">
              <w:rPr>
                <w:rFonts w:ascii="Aptos" w:hAnsi="Aptos"/>
                <w:color w:val="EE0000"/>
              </w:rPr>
              <w:t>Rosamund Stone Zander</w:t>
            </w:r>
            <w:r w:rsidRPr="00C74A52">
              <w:rPr>
                <w:rFonts w:ascii="Aptos" w:hAnsi="Aptos"/>
                <w:color w:val="EE0000"/>
              </w:rPr>
              <w:t xml:space="preserve"> </w:t>
            </w:r>
          </w:p>
        </w:tc>
      </w:tr>
    </w:tbl>
    <w:p w14:paraId="729CC69C" w14:textId="77777777" w:rsidR="007D3196" w:rsidRPr="00056155" w:rsidRDefault="007D3196">
      <w:pPr>
        <w:rPr>
          <w:rFonts w:ascii="Aptos" w:hAnsi="Aptos"/>
        </w:rPr>
      </w:pPr>
    </w:p>
    <w:sectPr w:rsidR="007D3196" w:rsidRPr="00056155" w:rsidSect="00F61831">
      <w:headerReference w:type="default" r:id="rId8"/>
      <w:headerReference w:type="first" r:id="rId9"/>
      <w:footerReference w:type="first" r:id="rId10"/>
      <w:pgSz w:w="15840" w:h="12240" w:orient="landscape"/>
      <w:pgMar w:top="1016" w:right="1440" w:bottom="46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A6A8" w14:textId="77777777" w:rsidR="00462C11" w:rsidRDefault="00462C11" w:rsidP="00F61831">
      <w:pPr>
        <w:spacing w:after="0" w:line="240" w:lineRule="auto"/>
      </w:pPr>
      <w:r>
        <w:separator/>
      </w:r>
    </w:p>
  </w:endnote>
  <w:endnote w:type="continuationSeparator" w:id="0">
    <w:p w14:paraId="51FB9DBF" w14:textId="77777777" w:rsidR="00462C11" w:rsidRDefault="00462C11" w:rsidP="00F6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7052" w14:textId="2E3B2501" w:rsidR="00F61831" w:rsidRPr="00F61831" w:rsidRDefault="00F61831">
    <w:pPr>
      <w:pStyle w:val="Footer"/>
      <w:rPr>
        <w:rFonts w:ascii="Aptos" w:hAnsi="Aptos"/>
        <w:b/>
        <w:bCs/>
        <w:i/>
        <w:iCs/>
        <w:color w:val="EE0000"/>
      </w:rPr>
    </w:pPr>
    <w:r w:rsidRPr="00883341">
      <w:rPr>
        <w:rFonts w:ascii="Aptos" w:hAnsi="Aptos"/>
        <w:b/>
        <w:bCs/>
        <w:i/>
        <w:iCs/>
        <w:color w:val="EE0000"/>
      </w:rPr>
      <w:t xml:space="preserve">See </w:t>
    </w:r>
    <w:r>
      <w:rPr>
        <w:rFonts w:ascii="Aptos" w:hAnsi="Aptos"/>
        <w:b/>
        <w:bCs/>
        <w:i/>
        <w:iCs/>
        <w:color w:val="EE0000"/>
      </w:rPr>
      <w:t xml:space="preserve">fictional </w:t>
    </w:r>
    <w:r w:rsidRPr="00883341">
      <w:rPr>
        <w:rFonts w:ascii="Aptos" w:hAnsi="Aptos"/>
        <w:b/>
        <w:bCs/>
        <w:i/>
        <w:iCs/>
        <w:color w:val="EE0000"/>
      </w:rPr>
      <w:t>example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F4C6" w14:textId="77777777" w:rsidR="00462C11" w:rsidRDefault="00462C11" w:rsidP="00F61831">
      <w:pPr>
        <w:spacing w:after="0" w:line="240" w:lineRule="auto"/>
      </w:pPr>
      <w:r>
        <w:separator/>
      </w:r>
    </w:p>
  </w:footnote>
  <w:footnote w:type="continuationSeparator" w:id="0">
    <w:p w14:paraId="5B9BC508" w14:textId="77777777" w:rsidR="00462C11" w:rsidRDefault="00462C11" w:rsidP="00F6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C745" w14:textId="2B3F84A4" w:rsidR="00F61831" w:rsidRDefault="00F61831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59264" behindDoc="0" locked="0" layoutInCell="1" allowOverlap="1" wp14:anchorId="3ED041A6" wp14:editId="716A2BBA">
          <wp:simplePos x="0" y="0"/>
          <wp:positionH relativeFrom="column">
            <wp:posOffset>8080744</wp:posOffset>
          </wp:positionH>
          <wp:positionV relativeFrom="paragraph">
            <wp:posOffset>-233916</wp:posOffset>
          </wp:positionV>
          <wp:extent cx="563263" cy="404735"/>
          <wp:effectExtent l="0" t="0" r="0" b="1905"/>
          <wp:wrapNone/>
          <wp:docPr id="67776161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E860" w14:textId="652EE0C4" w:rsidR="008E7619" w:rsidRDefault="008E7619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61312" behindDoc="0" locked="0" layoutInCell="1" allowOverlap="1" wp14:anchorId="5271A627" wp14:editId="550029C6">
          <wp:simplePos x="0" y="0"/>
          <wp:positionH relativeFrom="column">
            <wp:posOffset>7719238</wp:posOffset>
          </wp:positionH>
          <wp:positionV relativeFrom="paragraph">
            <wp:posOffset>-276447</wp:posOffset>
          </wp:positionV>
          <wp:extent cx="563263" cy="404735"/>
          <wp:effectExtent l="0" t="0" r="0" b="1905"/>
          <wp:wrapNone/>
          <wp:docPr id="147623947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0C6027"/>
    <w:multiLevelType w:val="hybridMultilevel"/>
    <w:tmpl w:val="BA2A5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C57896"/>
    <w:multiLevelType w:val="hybridMultilevel"/>
    <w:tmpl w:val="BA2A58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607D2D"/>
    <w:multiLevelType w:val="hybridMultilevel"/>
    <w:tmpl w:val="C7489300"/>
    <w:lvl w:ilvl="0" w:tplc="E4C61A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07B1E"/>
    <w:multiLevelType w:val="multilevel"/>
    <w:tmpl w:val="7CA2E91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34F77"/>
    <w:multiLevelType w:val="hybridMultilevel"/>
    <w:tmpl w:val="7CA2E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88">
    <w:abstractNumId w:val="8"/>
  </w:num>
  <w:num w:numId="2" w16cid:durableId="1871603956">
    <w:abstractNumId w:val="6"/>
  </w:num>
  <w:num w:numId="3" w16cid:durableId="718090725">
    <w:abstractNumId w:val="5"/>
  </w:num>
  <w:num w:numId="4" w16cid:durableId="1671329894">
    <w:abstractNumId w:val="4"/>
  </w:num>
  <w:num w:numId="5" w16cid:durableId="2093619662">
    <w:abstractNumId w:val="7"/>
  </w:num>
  <w:num w:numId="6" w16cid:durableId="767769457">
    <w:abstractNumId w:val="3"/>
  </w:num>
  <w:num w:numId="7" w16cid:durableId="556554575">
    <w:abstractNumId w:val="2"/>
  </w:num>
  <w:num w:numId="8" w16cid:durableId="1254164222">
    <w:abstractNumId w:val="1"/>
  </w:num>
  <w:num w:numId="9" w16cid:durableId="1582712115">
    <w:abstractNumId w:val="0"/>
  </w:num>
  <w:num w:numId="10" w16cid:durableId="1411389076">
    <w:abstractNumId w:val="10"/>
  </w:num>
  <w:num w:numId="11" w16cid:durableId="1812676104">
    <w:abstractNumId w:val="13"/>
  </w:num>
  <w:num w:numId="12" w16cid:durableId="1773821263">
    <w:abstractNumId w:val="11"/>
  </w:num>
  <w:num w:numId="13" w16cid:durableId="113838515">
    <w:abstractNumId w:val="12"/>
  </w:num>
  <w:num w:numId="14" w16cid:durableId="239993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155"/>
    <w:rsid w:val="0006063C"/>
    <w:rsid w:val="00133293"/>
    <w:rsid w:val="0015074B"/>
    <w:rsid w:val="001D535C"/>
    <w:rsid w:val="0029639D"/>
    <w:rsid w:val="002C7C59"/>
    <w:rsid w:val="00326F90"/>
    <w:rsid w:val="00462C11"/>
    <w:rsid w:val="007C6BAB"/>
    <w:rsid w:val="007D3196"/>
    <w:rsid w:val="007D4BF9"/>
    <w:rsid w:val="008E7619"/>
    <w:rsid w:val="008F3968"/>
    <w:rsid w:val="00A04B64"/>
    <w:rsid w:val="00A94F45"/>
    <w:rsid w:val="00AA0575"/>
    <w:rsid w:val="00AA1D8D"/>
    <w:rsid w:val="00AB3238"/>
    <w:rsid w:val="00AE3C3A"/>
    <w:rsid w:val="00B47730"/>
    <w:rsid w:val="00C17D7E"/>
    <w:rsid w:val="00C74A52"/>
    <w:rsid w:val="00CB0664"/>
    <w:rsid w:val="00D069BB"/>
    <w:rsid w:val="00EE0AEC"/>
    <w:rsid w:val="00F618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A53E4"/>
  <w14:defaultImageDpi w14:val="300"/>
  <w15:docId w15:val="{1CF8C5FC-B839-4948-84D3-8044622B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CurrentList1">
    <w:name w:val="Current List1"/>
    <w:uiPriority w:val="99"/>
    <w:rsid w:val="0005615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sellars</cp:lastModifiedBy>
  <cp:revision>8</cp:revision>
  <dcterms:created xsi:type="dcterms:W3CDTF">2026-02-02T12:46:00Z</dcterms:created>
  <dcterms:modified xsi:type="dcterms:W3CDTF">2026-02-06T16:29:00Z</dcterms:modified>
  <cp:category/>
</cp:coreProperties>
</file>